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A43F6" w14:textId="3E599C85" w:rsidR="00F04523" w:rsidRDefault="0060502A" w:rsidP="006865DD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   </w:t>
      </w:r>
    </w:p>
    <w:p w14:paraId="0B3FAB87" w14:textId="77777777" w:rsidR="00F04523" w:rsidRPr="00F04523" w:rsidRDefault="00F04523" w:rsidP="00F0452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4A41816" w14:textId="77777777" w:rsidR="00F04523" w:rsidRPr="00F04523" w:rsidRDefault="00F04523" w:rsidP="00F0452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kern w:val="0"/>
          <w:lang w:eastAsia="zh-CN"/>
          <w14:ligatures w14:val="none"/>
        </w:rPr>
        <w:t>Муниципальное бюджетное образовательное учреждение</w:t>
      </w:r>
    </w:p>
    <w:p w14:paraId="463CC6C1" w14:textId="77777777" w:rsidR="00F04523" w:rsidRPr="00F04523" w:rsidRDefault="00F04523" w:rsidP="00F0452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kern w:val="0"/>
          <w:lang w:eastAsia="zh-CN"/>
          <w14:ligatures w14:val="none"/>
        </w:rPr>
        <w:t>«Средняя общеобразовательная школа №3»</w:t>
      </w:r>
    </w:p>
    <w:p w14:paraId="24A1ADE3" w14:textId="77777777" w:rsidR="00F04523" w:rsidRPr="00F04523" w:rsidRDefault="00F04523" w:rsidP="00F0452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Приложение №1</w:t>
      </w:r>
    </w:p>
    <w:p w14:paraId="699893C9" w14:textId="77777777" w:rsidR="00F04523" w:rsidRPr="00F04523" w:rsidRDefault="00F04523" w:rsidP="00F0452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к Адаптированной образовательной программе начального общего образования</w:t>
      </w:r>
    </w:p>
    <w:p w14:paraId="1D6A7A50" w14:textId="351818DF" w:rsidR="00F04523" w:rsidRPr="00F04523" w:rsidRDefault="00F04523" w:rsidP="00F0452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для обучающихся с ЗПР(вариант 7</w:t>
      </w:r>
      <w:r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,2</w:t>
      </w:r>
      <w:r w:rsidRPr="00F04523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.)</w:t>
      </w:r>
    </w:p>
    <w:p w14:paraId="18E2FEF2" w14:textId="77777777" w:rsidR="00F04523" w:rsidRPr="00F04523" w:rsidRDefault="00F04523" w:rsidP="00F0452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утвержденной приказом 183-ОД от 30.08.2023г</w:t>
      </w:r>
    </w:p>
    <w:p w14:paraId="575B4003" w14:textId="77777777" w:rsidR="00F04523" w:rsidRDefault="00F04523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547DB0D7" w14:textId="77777777" w:rsidR="006865DD" w:rsidRDefault="006865DD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1DD4E5A8" w14:textId="77777777" w:rsidR="006865DD" w:rsidRDefault="006865DD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0CCB6959" w14:textId="77777777" w:rsidR="006865DD" w:rsidRDefault="006865DD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61903D17" w14:textId="77777777" w:rsidR="006865DD" w:rsidRDefault="006865DD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7AA41661" w14:textId="77777777" w:rsidR="006865DD" w:rsidRPr="00F04523" w:rsidRDefault="006865DD" w:rsidP="00F04523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62B39279" w14:textId="77777777" w:rsidR="00F04523" w:rsidRPr="00F04523" w:rsidRDefault="00F04523" w:rsidP="00F04523">
      <w:pPr>
        <w:suppressAutoHyphens/>
        <w:spacing w:after="200" w:line="276" w:lineRule="auto"/>
        <w:jc w:val="center"/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</w:pPr>
      <w:r w:rsidRPr="00F04523"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  <w:t xml:space="preserve">Адаптированная рабочая программа </w:t>
      </w:r>
    </w:p>
    <w:p w14:paraId="1E070E91" w14:textId="291962D2" w:rsidR="00F04523" w:rsidRPr="00F04523" w:rsidRDefault="00F04523" w:rsidP="00F04523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F04523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          учебного предмета «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>Изобразительное искусство</w:t>
      </w:r>
      <w:r w:rsidRPr="00F04523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>»</w:t>
      </w:r>
    </w:p>
    <w:p w14:paraId="44F9F5D7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25D45B22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79AEEF22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23228C20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15995C6C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0F0843E5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5BBAAA4A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2D412139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594AE008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0C1E000F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604BF10B" w14:textId="77777777" w:rsidR="006865DD" w:rsidRDefault="006865DD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4ED399E5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3CDED945" w14:textId="77777777" w:rsid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</w:p>
    <w:p w14:paraId="1025B230" w14:textId="77777777" w:rsidR="00F04523" w:rsidRPr="00F04523" w:rsidRDefault="00F04523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A8D2F05" w14:textId="377B4C2A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Изобразительное искусство</w:t>
      </w:r>
    </w:p>
    <w:p w14:paraId="042CC3A1" w14:textId="6D5FA8FE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Предлагаемая адаптированная программа предназначена для обучающейся 3 «А» класса </w:t>
      </w:r>
      <w:r w:rsidR="00C3666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</w:t>
      </w: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Данная рабочая программа составлена к АОП обучающихся с ЗПР МБОУ СОШ №3 для ребёнка с ОВЗ (№ </w:t>
      </w:r>
      <w:r w:rsidR="006F46EF"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74</w:t>
      </w: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 от </w:t>
      </w:r>
      <w:r w:rsidR="008165E4"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23</w:t>
      </w:r>
      <w:r w:rsidR="006F46EF"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.05.2022г.)</w:t>
      </w: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обучающейся в общеобразовательном классе в условиях инклюзивного образования в соответствии с ФГОС обучающихся с ОВЗ, с учётом коллегиального заключения Болховской ПМПК. В результате освоения адаптированной образовательной программы начального общего образования учащиеся достигают личностные, метапредметные и предметные результаты. На изучение изобразительного искусства в 3 классе отводится 34часа.</w:t>
      </w:r>
    </w:p>
    <w:p w14:paraId="39BC1B3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8250532" w14:textId="5B1E7003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Федеральная рабочая программа по учебному предмету «Изобразительное искусство» (далее соответственно –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 </w:t>
      </w:r>
    </w:p>
    <w:p w14:paraId="5F45181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78B93A4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-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Содержание обучения раскрывает содержательные линии для обязательного изучения изобразительного искусства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программе воспитания.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</w:t>
      </w:r>
      <w:proofErr w:type="spellStart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метапредментных</w:t>
      </w:r>
      <w:proofErr w:type="spellEnd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и предметных результатов при освоении предметной области «Искусство» (Изобразительное искусство). </w:t>
      </w:r>
    </w:p>
    <w:p w14:paraId="5EBF0109" w14:textId="069A4091" w:rsidR="0060502A" w:rsidRPr="00F04523" w:rsidRDefault="0060502A" w:rsidP="00825B2A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 w:rsidRPr="00F04523">
        <w:rPr>
          <w:rFonts w:ascii="Calibri" w:eastAsia="Calibri" w:hAnsi="Calibri" w:cs="Times New Roman"/>
          <w:sz w:val="20"/>
          <w:szCs w:val="20"/>
        </w:rPr>
        <w:br w:type="page"/>
      </w:r>
    </w:p>
    <w:p w14:paraId="290402DF" w14:textId="77777777" w:rsidR="0060502A" w:rsidRPr="00F04523" w:rsidRDefault="0060502A" w:rsidP="0060502A">
      <w:pPr>
        <w:keepNext/>
        <w:keepLines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Toc142329392"/>
      <w:r w:rsidRPr="00F04523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  <w:bookmarkEnd w:id="0"/>
    </w:p>
    <w:p w14:paraId="19EEEE1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11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7E2FDFD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14:paraId="0DAAF08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  <w:r w:rsidRPr="00F04523">
        <w:rPr>
          <w:rFonts w:ascii="Calibri" w:eastAsia="Calibri" w:hAnsi="Calibri" w:cs="Times New Roman"/>
          <w:sz w:val="20"/>
          <w:szCs w:val="20"/>
        </w:rPr>
        <w:t xml:space="preserve"> </w:t>
      </w:r>
    </w:p>
    <w:p w14:paraId="71DA588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608281E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09BDDBA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Основная цель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3A1392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11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Специальная цель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14:paraId="6B19E3E1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5B482BB8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7AC20AC8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01248BC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6" w:right="11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Общие задачи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курса:</w:t>
      </w:r>
    </w:p>
    <w:p w14:paraId="7213F5BC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02C72B55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2DD60876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070F73A2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76D3D362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воспитание активного эмоционально-эстетического отношения к произведениям искусства;</w:t>
      </w:r>
    </w:p>
    <w:p w14:paraId="37614605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29C80B8E" w14:textId="77777777" w:rsidR="0060502A" w:rsidRPr="00F04523" w:rsidRDefault="0060502A" w:rsidP="0060502A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709" w:right="11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овладение практическими умениями самовыражения средствами изобразительного искусства.</w:t>
      </w:r>
    </w:p>
    <w:p w14:paraId="7A7002F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14:paraId="362F1A1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808EC8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F04523">
        <w:rPr>
          <w:rFonts w:ascii="Times New Roman" w:eastAsia="Calibri" w:hAnsi="Times New Roman" w:cs="Times New Roman"/>
          <w:bCs/>
          <w:i/>
          <w:sz w:val="20"/>
          <w:szCs w:val="20"/>
        </w:rPr>
        <w:t>Практическая художественно-творческая деятельность занимает приоритетное пространство учебного времени</w:t>
      </w:r>
      <w:r w:rsidRPr="00F04523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</w:p>
    <w:p w14:paraId="1965C5E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Предмет «Изобразительное искусство» имеет важное </w:t>
      </w: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коррекционно-развивающее значение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: </w:t>
      </w:r>
    </w:p>
    <w:p w14:paraId="70666C8F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245F9FE3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формирует умение находить в изображаемом существенные признаки, устанавливать сходство и различие;</w:t>
      </w:r>
    </w:p>
    <w:p w14:paraId="03859DB6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содействует развитию у обучающихся с ЗПР аналитико-синтетической деятельности, умения сравнивать, обобщать;</w:t>
      </w:r>
    </w:p>
    <w:p w14:paraId="38000537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73D4EE5D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4AC94864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14:paraId="26EAFFAB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right="114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к ним;</w:t>
      </w:r>
    </w:p>
    <w:p w14:paraId="205F06B5" w14:textId="77777777" w:rsidR="0060502A" w:rsidRPr="00F04523" w:rsidRDefault="0060502A" w:rsidP="0060502A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развивает у обучающихся с ЗПР речь, художественный вкус, интерес и любовь к изобразительной деятельности.</w:t>
      </w:r>
    </w:p>
    <w:p w14:paraId="7891217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72BD0E7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14:paraId="59E1F02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4BC81104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4523">
        <w:rPr>
          <w:rFonts w:ascii="Times New Roman" w:eastAsia="Calibri" w:hAnsi="Times New Roman" w:cs="Times New Roman"/>
          <w:b/>
          <w:sz w:val="20"/>
          <w:szCs w:val="20"/>
        </w:rPr>
        <w:t>Место учебного предмета «Изобразительное искусство» в учебном плане</w:t>
      </w:r>
    </w:p>
    <w:p w14:paraId="5541AD6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14:paraId="53A6384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 w14:paraId="2ACA29A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 класс — 33 ч, 1 дополнительный класс — 33 ч, 2 класс — 34 ч, 3 класс — 34 ч, 4 класс — 34 ч.</w:t>
      </w:r>
    </w:p>
    <w:p w14:paraId="45E91CBB" w14:textId="77777777" w:rsidR="0060502A" w:rsidRPr="00F04523" w:rsidRDefault="0060502A">
      <w:pPr>
        <w:rPr>
          <w:sz w:val="20"/>
          <w:szCs w:val="20"/>
        </w:rPr>
      </w:pPr>
    </w:p>
    <w:p w14:paraId="69C27444" w14:textId="77777777" w:rsidR="0060502A" w:rsidRPr="00F04523" w:rsidRDefault="0060502A">
      <w:pPr>
        <w:rPr>
          <w:sz w:val="20"/>
          <w:szCs w:val="20"/>
        </w:rPr>
      </w:pPr>
    </w:p>
    <w:p w14:paraId="0704D15D" w14:textId="3627FB87" w:rsidR="0060502A" w:rsidRPr="00F04523" w:rsidRDefault="0060502A">
      <w:pPr>
        <w:rPr>
          <w:b/>
          <w:bCs/>
          <w:sz w:val="20"/>
          <w:szCs w:val="20"/>
        </w:rPr>
      </w:pPr>
      <w:r w:rsidRPr="00F04523">
        <w:rPr>
          <w:b/>
          <w:bCs/>
          <w:sz w:val="20"/>
          <w:szCs w:val="20"/>
        </w:rPr>
        <w:t>Содержание учебного предмета «Изобразительное искусство»</w:t>
      </w:r>
    </w:p>
    <w:p w14:paraId="6A866F6E" w14:textId="77777777" w:rsidR="0060502A" w:rsidRPr="00F04523" w:rsidRDefault="0060502A">
      <w:pPr>
        <w:rPr>
          <w:b/>
          <w:bCs/>
          <w:sz w:val="20"/>
          <w:szCs w:val="20"/>
        </w:rPr>
      </w:pPr>
    </w:p>
    <w:p w14:paraId="1A6EF6F3" w14:textId="77777777" w:rsidR="0060502A" w:rsidRPr="00F04523" w:rsidRDefault="0060502A" w:rsidP="0060502A">
      <w:pPr>
        <w:keepNext/>
        <w:keepLines/>
        <w:spacing w:before="160" w:after="120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_Toc142329397"/>
      <w:r w:rsidRPr="00F04523">
        <w:rPr>
          <w:rFonts w:ascii="Times New Roman" w:eastAsia="Times New Roman" w:hAnsi="Times New Roman" w:cs="Times New Roman"/>
          <w:b/>
          <w:sz w:val="20"/>
          <w:szCs w:val="20"/>
        </w:rPr>
        <w:t>3 КЛАСС</w:t>
      </w:r>
      <w:bookmarkEnd w:id="1"/>
    </w:p>
    <w:p w14:paraId="2E04795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«Графика»</w:t>
      </w:r>
    </w:p>
    <w:p w14:paraId="7CB070E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17E8F7E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7B67F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1C4FF25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2104F9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Транспорт в городе. Рисунки реальных или фантастических машин.</w:t>
      </w:r>
    </w:p>
    <w:p w14:paraId="06C9395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Изображение лица человека. Строение, пропорции, взаиморасположение частей лица.</w:t>
      </w:r>
    </w:p>
    <w:p w14:paraId="70AA1D1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Эскиз маски для маскарада: изображение лица — маски персонажа с ярко выраженным характером.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Аппликация из цветной бумаги.</w:t>
      </w:r>
    </w:p>
    <w:p w14:paraId="4929FA2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«Живопись»</w:t>
      </w:r>
    </w:p>
    <w:p w14:paraId="6A6F8AD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42ECCB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270B4E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58D866F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0F21CC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34676A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«Скульптура»</w:t>
      </w:r>
    </w:p>
    <w:p w14:paraId="2142AA4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58B414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бумагопластики</w:t>
      </w:r>
      <w:proofErr w:type="spellEnd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.</w:t>
      </w:r>
    </w:p>
    <w:p w14:paraId="1A5438A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C0F36A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EB0EE3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«Декоративно-прикладное искусство»</w:t>
      </w:r>
    </w:p>
    <w:p w14:paraId="44AFF21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CE695E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512627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D58400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4D9C38D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«Архитектура»</w:t>
      </w:r>
    </w:p>
    <w:p w14:paraId="7D3E293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54C0D06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выполненных индивидуально).</w:t>
      </w:r>
    </w:p>
    <w:p w14:paraId="040868D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Транспорт в городе. Рисунки реальных или фантастических машин.</w:t>
      </w:r>
    </w:p>
    <w:p w14:paraId="51AA12D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04A2623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«Восприятие произведений искусства»</w:t>
      </w:r>
    </w:p>
    <w:p w14:paraId="649E4E6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832229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6654FD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7B507A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16F2967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7383FB9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2956F8C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14:paraId="089334D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125E5B8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«Азбука цифровой графики»</w:t>
      </w:r>
    </w:p>
    <w:p w14:paraId="48E9C12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4AA2D13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6341676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Изображение и изучение мимики лица в программе Paint (или другом графическом редакторе).</w:t>
      </w:r>
    </w:p>
    <w:p w14:paraId="5F2993C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916B7D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Редактирование фотографий в программе Picture Manager: изменение яркости, контраста, насыщенности цвета.</w:t>
      </w:r>
    </w:p>
    <w:p w14:paraId="5798AE8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0"/>
          <w:szCs w:val="20"/>
          <w14:ligatures w14:val="none"/>
        </w:rPr>
      </w:pPr>
    </w:p>
    <w:p w14:paraId="055EA1B9" w14:textId="77777777" w:rsidR="0060502A" w:rsidRPr="00F04523" w:rsidRDefault="0060502A">
      <w:pPr>
        <w:rPr>
          <w:sz w:val="20"/>
          <w:szCs w:val="20"/>
        </w:rPr>
      </w:pPr>
    </w:p>
    <w:p w14:paraId="75BEC5CB" w14:textId="77777777" w:rsidR="0060502A" w:rsidRPr="00F04523" w:rsidRDefault="0060502A" w:rsidP="0060502A">
      <w:pPr>
        <w:keepNext/>
        <w:keepLines/>
        <w:spacing w:before="360" w:after="120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2" w:name="_Toc142329399"/>
      <w:r w:rsidRPr="00F04523">
        <w:rPr>
          <w:rFonts w:ascii="Times New Roman" w:eastAsia="Times New Roman" w:hAnsi="Times New Roman" w:cs="Times New Roman"/>
          <w:sz w:val="20"/>
          <w:szCs w:val="20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2"/>
    </w:p>
    <w:p w14:paraId="32B6F99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091794F" w14:textId="77777777" w:rsidR="0060502A" w:rsidRPr="00F04523" w:rsidRDefault="0060502A" w:rsidP="0060502A">
      <w:pPr>
        <w:keepNext/>
        <w:keepLines/>
        <w:spacing w:before="160" w:after="120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" w:name="_Toc110614553"/>
      <w:bookmarkStart w:id="4" w:name="_Toc142329400"/>
      <w:r w:rsidRPr="00F04523">
        <w:rPr>
          <w:rFonts w:ascii="Times New Roman" w:eastAsia="Times New Roman" w:hAnsi="Times New Roman" w:cs="Times New Roman"/>
          <w:b/>
          <w:sz w:val="20"/>
          <w:szCs w:val="20"/>
        </w:rPr>
        <w:t>Личностные результаты</w:t>
      </w:r>
      <w:bookmarkEnd w:id="3"/>
      <w:bookmarkEnd w:id="4"/>
    </w:p>
    <w:p w14:paraId="57E79DA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14:paraId="6B989E6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Программа призвана обеспечить достижение обучающимися личностных результатов:</w:t>
      </w:r>
    </w:p>
    <w:p w14:paraId="5900F9B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уважения и ценностного отношения к своей Родине — России;</w:t>
      </w:r>
    </w:p>
    <w:p w14:paraId="1578620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духовно-нравственное развитие обучающихся;</w:t>
      </w:r>
    </w:p>
    <w:p w14:paraId="4654A49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мотивацию к познанию и обучению, готовность к активному участию в социально-значимой деятельности;</w:t>
      </w:r>
    </w:p>
    <w:p w14:paraId="383C1C9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позитивный опыт участия в творческой деятельности; </w:t>
      </w:r>
    </w:p>
    <w:p w14:paraId="7521828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1986AC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Патриотическое воспитание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6F460F8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Гражданское воспитание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DCE1B0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Духовно-нравственное воспитание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6EF16D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Эстетическое воспитание —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D4BD40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Ценности познавательной деятельности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110F00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Экологическое воспитание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1D5D38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lastRenderedPageBreak/>
        <w:t xml:space="preserve">Трудовое воспитание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14:paraId="131FB8DC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037DDA" w14:textId="77777777" w:rsidR="0060502A" w:rsidRPr="00F04523" w:rsidRDefault="0060502A" w:rsidP="0060502A">
      <w:pPr>
        <w:keepNext/>
        <w:keepLines/>
        <w:spacing w:before="160" w:after="120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" w:name="_Toc110614554"/>
      <w:bookmarkStart w:id="6" w:name="_Toc142329401"/>
      <w:r w:rsidRPr="00F04523">
        <w:rPr>
          <w:rFonts w:ascii="Times New Roman" w:eastAsia="Times New Roman" w:hAnsi="Times New Roman" w:cs="Times New Roman"/>
          <w:b/>
          <w:sz w:val="20"/>
          <w:szCs w:val="20"/>
        </w:rPr>
        <w:t>Метапредметные результаты</w:t>
      </w:r>
      <w:bookmarkEnd w:id="5"/>
      <w:bookmarkEnd w:id="6"/>
    </w:p>
    <w:p w14:paraId="77FFFB4B" w14:textId="77777777" w:rsidR="0060502A" w:rsidRPr="00F04523" w:rsidRDefault="0060502A" w:rsidP="0060502A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  <w:t>Овладение универсальными познавательными действиями</w:t>
      </w:r>
    </w:p>
    <w:p w14:paraId="32586A0D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04523">
        <w:rPr>
          <w:rFonts w:ascii="Times New Roman" w:eastAsia="Calibri" w:hAnsi="Times New Roman" w:cs="Times New Roman"/>
          <w:b/>
          <w:bCs/>
          <w:sz w:val="20"/>
          <w:szCs w:val="20"/>
        </w:rPr>
        <w:t>Пространственные представления и сенсорные способности:</w:t>
      </w:r>
    </w:p>
    <w:p w14:paraId="04E94DA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ориентироваться в пространстве класса и на плоскости;</w:t>
      </w:r>
    </w:p>
    <w:p w14:paraId="05553D8A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отвечать на простые вопросы учителя, находить нужную информацию в пространстве;</w:t>
      </w:r>
    </w:p>
    <w:p w14:paraId="3226954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характеризовать форму предмета, конструкции по предложенному плану, вопросам;</w:t>
      </w:r>
    </w:p>
    <w:p w14:paraId="0D3881FC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14:paraId="4BDF49D5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сравнивать плоскостные и пространственные объекты по заданным основаниям на основе предложенного плана;</w:t>
      </w:r>
    </w:p>
    <w:p w14:paraId="50204D7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сопоставлять части и целое в видимом образе, предмете, конструкции;</w:t>
      </w:r>
    </w:p>
    <w:p w14:paraId="0247B275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анализировать пропорциональные отношения частей внутри целого и предметов между собой с помощью учителя;</w:t>
      </w:r>
    </w:p>
    <w:p w14:paraId="1395F425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14:paraId="7AC3E76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соотносить тональные отношения (тёмное — светлое) в пространственных и плоскостных объектах.</w:t>
      </w:r>
    </w:p>
    <w:p w14:paraId="4891B24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04523">
        <w:rPr>
          <w:rFonts w:ascii="Times New Roman" w:eastAsia="Calibri" w:hAnsi="Times New Roman" w:cs="Times New Roman"/>
          <w:b/>
          <w:bCs/>
          <w:sz w:val="20"/>
          <w:szCs w:val="20"/>
        </w:rPr>
        <w:t>Базовые логические и исследовательские действия:</w:t>
      </w:r>
    </w:p>
    <w:p w14:paraId="18718033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554FEAA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 xml:space="preserve">сравнивать, группировать предметы, объекты: находить общее и различие; </w:t>
      </w:r>
    </w:p>
    <w:p w14:paraId="75EA2FD4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 xml:space="preserve">понимать знаки, символы, модели, схемы, используемые на уроках; </w:t>
      </w:r>
    </w:p>
    <w:p w14:paraId="3439E16F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анализировать объекты творчества с выделением их существенных признаков;</w:t>
      </w:r>
    </w:p>
    <w:p w14:paraId="2B8A3E43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устанавливать причинно-следственные связи в изучаемом круге явлений;</w:t>
      </w:r>
    </w:p>
    <w:p w14:paraId="71834922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14:paraId="5499916A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14:paraId="226C774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628F4F3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C49E86A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14:paraId="1A66180E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формулировать простейшие выводы, соответствующие учебным установкам по результатам проведённого наблюдения;</w:t>
      </w:r>
    </w:p>
    <w:p w14:paraId="59B599FD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26E1750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14:paraId="32523EA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классифицировать с опорой на образец произведения изобразительного искусства по жанрам;</w:t>
      </w:r>
    </w:p>
    <w:p w14:paraId="183AEC68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ставить и использовать вопросы как исследовательский инструмент познания.</w:t>
      </w:r>
    </w:p>
    <w:p w14:paraId="278C13C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</w:rPr>
      </w:pPr>
      <w:r w:rsidRPr="00F04523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Работа с информацией:</w:t>
      </w:r>
    </w:p>
    <w:p w14:paraId="43E02D8F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0A40A67D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использовать электронные образовательные ресурсы;</w:t>
      </w:r>
    </w:p>
    <w:p w14:paraId="6D3FAD3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работать с электронными учебниками и учебными пособиями;</w:t>
      </w:r>
    </w:p>
    <w:p w14:paraId="3EE55D2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033FF09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перерабатывать полученную информацию: делать выводы в результате совместной работы всего класса;</w:t>
      </w:r>
    </w:p>
    <w:p w14:paraId="65CBA986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14:paraId="51336EC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D2E464D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соблюдать правила информационной безопасности при работе в сети Интернет.</w:t>
      </w:r>
    </w:p>
    <w:p w14:paraId="334BC8AC" w14:textId="77777777" w:rsidR="0060502A" w:rsidRPr="00F04523" w:rsidRDefault="0060502A" w:rsidP="0060502A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  <w:t>Овладение универсальными коммуникативными действиями</w:t>
      </w:r>
    </w:p>
    <w:p w14:paraId="7D5E3A02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участвовать в диалоге или дискуссии, проявляя уважительное отношение к оппонентам;</w:t>
      </w:r>
    </w:p>
    <w:p w14:paraId="22E46287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14:paraId="2EA49C0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14:paraId="7C01865C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18C79DF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52C42FD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E12E216" w14:textId="77777777" w:rsidR="0060502A" w:rsidRPr="00F04523" w:rsidRDefault="0060502A" w:rsidP="0060502A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ahoma" w:hAnsi="Times New Roman" w:cs="Times New Roman"/>
          <w:b/>
          <w:kern w:val="0"/>
          <w:sz w:val="20"/>
          <w:szCs w:val="20"/>
          <w14:ligatures w14:val="none"/>
        </w:rPr>
        <w:t>Овладение универсальными регулятивными действиями</w:t>
      </w:r>
    </w:p>
    <w:p w14:paraId="657861B2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внимательно относиться и выполнять учебные задачи, поставленные учителем;</w:t>
      </w:r>
    </w:p>
    <w:p w14:paraId="5648E5AB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соблюдать последовательность учебных действий при выполнении задания, при необходимости с опорой на план;</w:t>
      </w:r>
    </w:p>
    <w:p w14:paraId="459FC290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1CF7E84E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4523">
        <w:rPr>
          <w:rFonts w:ascii="Times New Roman" w:eastAsia="Calibri" w:hAnsi="Times New Roman" w:cs="Times New Roman"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D97B194" w14:textId="77777777" w:rsidR="0060502A" w:rsidRPr="00F04523" w:rsidRDefault="0060502A" w:rsidP="006050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F847246" w14:textId="77777777" w:rsidR="0060502A" w:rsidRPr="00F04523" w:rsidRDefault="0060502A" w:rsidP="0060502A">
      <w:pPr>
        <w:keepNext/>
        <w:keepLines/>
        <w:spacing w:before="160" w:after="120"/>
        <w:outlineLvl w:val="1"/>
        <w:rPr>
          <w:rFonts w:ascii="Times New Roman" w:eastAsia="Tahoma" w:hAnsi="Times New Roman" w:cs="Times New Roman"/>
          <w:b/>
          <w:sz w:val="20"/>
          <w:szCs w:val="20"/>
        </w:rPr>
      </w:pPr>
      <w:bookmarkStart w:id="7" w:name="_Toc142329402"/>
      <w:r w:rsidRPr="00F04523">
        <w:rPr>
          <w:rFonts w:ascii="Times New Roman" w:eastAsia="Tahoma" w:hAnsi="Times New Roman" w:cs="Times New Roman"/>
          <w:b/>
          <w:sz w:val="20"/>
          <w:szCs w:val="20"/>
        </w:rPr>
        <w:t>Предметные результаты</w:t>
      </w:r>
      <w:bookmarkEnd w:id="7"/>
    </w:p>
    <w:p w14:paraId="4720DCD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14:paraId="6B79D50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0"/>
          <w:szCs w:val="20"/>
          <w14:ligatures w14:val="none"/>
        </w:rPr>
      </w:pPr>
      <w:bookmarkStart w:id="8" w:name="_TOC_250002"/>
    </w:p>
    <w:p w14:paraId="3BEE4D4D" w14:textId="77777777" w:rsidR="0060502A" w:rsidRPr="00F04523" w:rsidRDefault="0060502A" w:rsidP="0060502A">
      <w:pPr>
        <w:keepNext/>
        <w:keepLines/>
        <w:spacing w:before="160" w:after="120"/>
        <w:ind w:left="708"/>
        <w:outlineLvl w:val="2"/>
        <w:rPr>
          <w:rFonts w:ascii="Times New Roman" w:eastAsia="Trebuchet MS" w:hAnsi="Times New Roman" w:cs="Times New Roman"/>
          <w:b/>
          <w:sz w:val="20"/>
          <w:szCs w:val="20"/>
        </w:rPr>
      </w:pPr>
      <w:bookmarkStart w:id="9" w:name="_Toc110614558"/>
      <w:bookmarkStart w:id="10" w:name="_Toc142329406"/>
      <w:r w:rsidRPr="00F04523">
        <w:rPr>
          <w:rFonts w:ascii="Times New Roman" w:eastAsia="Trebuchet MS" w:hAnsi="Times New Roman" w:cs="Times New Roman"/>
          <w:b/>
          <w:sz w:val="20"/>
          <w:szCs w:val="20"/>
        </w:rPr>
        <w:t xml:space="preserve">3 </w:t>
      </w:r>
      <w:bookmarkEnd w:id="8"/>
      <w:r w:rsidRPr="00F04523">
        <w:rPr>
          <w:rFonts w:ascii="Times New Roman" w:eastAsia="Trebuchet MS" w:hAnsi="Times New Roman" w:cs="Times New Roman"/>
          <w:b/>
          <w:sz w:val="20"/>
          <w:szCs w:val="20"/>
        </w:rPr>
        <w:t>КЛАСС</w:t>
      </w:r>
      <w:bookmarkEnd w:id="9"/>
      <w:bookmarkEnd w:id="10"/>
    </w:p>
    <w:p w14:paraId="4018623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«Графика»</w:t>
      </w:r>
    </w:p>
    <w:p w14:paraId="027C5FE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878C45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4C101A4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20CC6E2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5DAACAF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основные пропорции лица человека, взаимное расположение частей лица.</w:t>
      </w:r>
    </w:p>
    <w:p w14:paraId="7C3A8A0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опыт рисования портрета (лица) человека.</w:t>
      </w:r>
    </w:p>
    <w:p w14:paraId="6CCD1B6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13A0625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«Живопись»</w:t>
      </w:r>
    </w:p>
    <w:p w14:paraId="0AE927B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2DA5E40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Рассматривать сюжет и композицию, эмоциональное настроение в натюрмортах известных отечественных художников.</w:t>
      </w:r>
    </w:p>
    <w:p w14:paraId="502A027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76AD56D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Изображать красками портрет человека с опорой на натуру.</w:t>
      </w:r>
    </w:p>
    <w:p w14:paraId="72EA28A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пейзаж, передавая в нём активное состояние природы.</w:t>
      </w:r>
    </w:p>
    <w:p w14:paraId="1C25D2A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представление о деятельности художника в театре.</w:t>
      </w:r>
    </w:p>
    <w:p w14:paraId="720F179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красками эскиз занавеса или эскиз декораций к выбранному сюжету.</w:t>
      </w:r>
    </w:p>
    <w:p w14:paraId="480A2F7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Знакомиться с работой художников по оформлению праздников.</w:t>
      </w:r>
    </w:p>
    <w:p w14:paraId="49CCAAA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тематическую композицию «Праздник в городе» на основе наблюдений, по памяти и по представлению.</w:t>
      </w:r>
    </w:p>
    <w:p w14:paraId="4BBB6CC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«Скульптура»</w:t>
      </w:r>
    </w:p>
    <w:p w14:paraId="7049239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Приобретать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бумагопластики</w:t>
      </w:r>
      <w:proofErr w:type="spellEnd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, по выбору учителя).</w:t>
      </w:r>
    </w:p>
    <w:p w14:paraId="40E88B5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43656C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3AB154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Приобретать опыт лепки эскиза парковой скульптуры.</w:t>
      </w:r>
    </w:p>
    <w:p w14:paraId="755B7B6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«Декоративно-прикладное искусство»</w:t>
      </w:r>
    </w:p>
    <w:p w14:paraId="519B583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F934E3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14:paraId="612C0B2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 сетчатых видах орнаментов и их применении в росписи тканей, стен и др.</w:t>
      </w:r>
    </w:p>
    <w:p w14:paraId="71B42D4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навыки создания орнаментов при помощи штампов и трафаретов.</w:t>
      </w:r>
    </w:p>
    <w:p w14:paraId="283A0EC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Получать опыт создания композиции орнамента в квадрате (в качестве эскиза росписи женского платка).</w:t>
      </w:r>
    </w:p>
    <w:p w14:paraId="5654D5A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«Архитектура»</w:t>
      </w:r>
    </w:p>
    <w:p w14:paraId="0F957C2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14:paraId="74C9A4A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14:paraId="76BDD65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BD461E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Придумывать и рисовать (или выполнять в технике </w:t>
      </w:r>
      <w:proofErr w:type="spellStart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бумагопластики</w:t>
      </w:r>
      <w:proofErr w:type="spellEnd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) транспортное средство.</w:t>
      </w:r>
    </w:p>
    <w:p w14:paraId="4DBCD1D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FCA960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«Восприятие произведений искусства»</w:t>
      </w:r>
    </w:p>
    <w:p w14:paraId="79EB10A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Рассматривать и принимать участие в обсуждении содержания работы художника.</w:t>
      </w:r>
    </w:p>
    <w:p w14:paraId="49EA4BF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14:paraId="3C70AA8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94AE38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представление об основных жанрах живописи, графики и скульптуры, определяемых предметом изображения.</w:t>
      </w:r>
    </w:p>
    <w:p w14:paraId="590837E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представление об именах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14:paraId="2B5605D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E2AF04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7050D890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музей, Государственный музей изобразительных искусств имени А. С. Пушкина.</w:t>
      </w:r>
    </w:p>
    <w:p w14:paraId="6891076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Модуль «Азбука цифровой графики»</w:t>
      </w:r>
    </w:p>
    <w:p w14:paraId="1ED67E7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5BF93D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4196B64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DDBBD9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19DC19F" w14:textId="1E9DCDF8" w:rsidR="0060502A" w:rsidRPr="00F04523" w:rsidRDefault="0060502A" w:rsidP="00825B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</w:t>
      </w:r>
      <w:proofErr w:type="spellStart"/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цве</w:t>
      </w:r>
      <w:proofErr w:type="spellEnd"/>
    </w:p>
    <w:p w14:paraId="3C19BD1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«Графика»</w:t>
      </w:r>
    </w:p>
    <w:p w14:paraId="427882E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24436C4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99CCF4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1FC7E20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зарисовки памятников отечественной и мировой архитектуры.</w:t>
      </w:r>
    </w:p>
    <w:p w14:paraId="52380D1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Модуль «Живопись»</w:t>
      </w:r>
    </w:p>
    <w:p w14:paraId="4B5A718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7C17FB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54E44A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14:paraId="26ABE5E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двойной портрет (например, портрет матери и ребёнка).</w:t>
      </w:r>
    </w:p>
    <w:p w14:paraId="2BA07E3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опыт создания композиции на тему «Древнерусский город».</w:t>
      </w:r>
    </w:p>
    <w:p w14:paraId="47175BB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625B9B1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«Скульптура»</w:t>
      </w:r>
    </w:p>
    <w:p w14:paraId="5051A91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67CFF55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«Декоративно-прикладное искусство»</w:t>
      </w:r>
    </w:p>
    <w:p w14:paraId="3004410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у разных народов, в разные эпохи.</w:t>
      </w:r>
    </w:p>
    <w:p w14:paraId="2E409B3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F90553D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F22FC72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«Архитектура»</w:t>
      </w:r>
    </w:p>
    <w:p w14:paraId="5C3B81D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Получать представление о конструкции традиционных жилищ у разных народов, об их связи с окружающей природой.</w:t>
      </w:r>
    </w:p>
    <w:p w14:paraId="71F132E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4D3AB64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14:paraId="606FFDC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4367FE1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14:paraId="078C35D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28FA3F6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«Восприятие произведений искусства»</w:t>
      </w:r>
    </w:p>
    <w:p w14:paraId="235EA15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14:paraId="0060616C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C86256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14:paraId="1155D0F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Уметь называть и объяснять на доступном для учащегося с ЗПР уровне содержание памятника К. Минину и Д. Пожарскому скульптора И.П. Мартоса в Москве.</w:t>
      </w:r>
    </w:p>
    <w:p w14:paraId="243E4ED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056364C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511D5615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Узнавать, различать общий вид готических (романских) соборов; иметь представления об </w:t>
      </w: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архитектурном своеобразии здания буддийской пагоды и мусульманских мечетей.</w:t>
      </w:r>
    </w:p>
    <w:p w14:paraId="6D7C3F8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14:paraId="529E02B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Модуль «Азбука цифровой графики»</w:t>
      </w:r>
    </w:p>
    <w:p w14:paraId="12DC3806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5E017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226B106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006198B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B2C4EAA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14:paraId="2DD2B3B7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06E2696A" w14:textId="26F35FDD" w:rsidR="0060502A" w:rsidRPr="00F04523" w:rsidRDefault="0060502A" w:rsidP="0060502A">
      <w:pPr>
        <w:rPr>
          <w:rFonts w:ascii="Times New Roman" w:eastAsia="Tahoma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36F2C9F8" w14:textId="77777777" w:rsidR="0060502A" w:rsidRPr="00F04523" w:rsidRDefault="0060502A" w:rsidP="0060502A">
      <w:pPr>
        <w:keepNext/>
        <w:keepLines/>
        <w:spacing w:before="360" w:after="120"/>
        <w:outlineLvl w:val="0"/>
        <w:rPr>
          <w:rFonts w:ascii="Times New Roman" w:eastAsia="Tahoma" w:hAnsi="Times New Roman" w:cs="Times New Roman"/>
          <w:sz w:val="20"/>
          <w:szCs w:val="20"/>
        </w:rPr>
      </w:pPr>
      <w:bookmarkStart w:id="11" w:name="_Toc142329408"/>
      <w:r w:rsidRPr="00F04523">
        <w:rPr>
          <w:rFonts w:ascii="Times New Roman" w:eastAsia="Tahoma" w:hAnsi="Times New Roman" w:cs="Times New Roman"/>
          <w:sz w:val="20"/>
          <w:szCs w:val="20"/>
        </w:rPr>
        <w:t>ТЕМАТИЧЕСКОЕ ПЛАНИРОВАНИЕ</w:t>
      </w:r>
      <w:bookmarkEnd w:id="11"/>
    </w:p>
    <w:p w14:paraId="1B3B0D5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</w:p>
    <w:p w14:paraId="437C22DE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особых образовательных потребностей </w:t>
      </w:r>
      <w:proofErr w:type="spellStart"/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>обучаюихся</w:t>
      </w:r>
      <w:proofErr w:type="spellEnd"/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 xml:space="preserve"> с ЗПР и требований к результатам освоения учебного предмета, выносимым на промежуточную аттестацию.</w:t>
      </w:r>
    </w:p>
    <w:p w14:paraId="0C526B14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50E29C3B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20906598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E9629BF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</w:pP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t xml:space="preserve"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</w:t>
      </w:r>
      <w:r w:rsidRPr="00F04523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lastRenderedPageBreak/>
        <w:t>не заменяет реального посещения музеев и памятных мест (во внеурочное время, но в соответствии с изучаемым материалом).</w:t>
      </w:r>
    </w:p>
    <w:p w14:paraId="41CC60B3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8A68479" w14:textId="77777777" w:rsidR="0060502A" w:rsidRPr="00F04523" w:rsidRDefault="0060502A" w:rsidP="006050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924EDB6" w14:textId="77777777" w:rsidR="00F04523" w:rsidRPr="00F04523" w:rsidRDefault="00F04523">
      <w:pPr>
        <w:rPr>
          <w:sz w:val="20"/>
          <w:szCs w:val="20"/>
        </w:rPr>
      </w:pPr>
    </w:p>
    <w:p w14:paraId="27DBF58A" w14:textId="77777777" w:rsidR="00F04523" w:rsidRPr="00F04523" w:rsidRDefault="00F04523">
      <w:pPr>
        <w:rPr>
          <w:sz w:val="20"/>
          <w:szCs w:val="20"/>
        </w:rPr>
      </w:pPr>
    </w:p>
    <w:p w14:paraId="12D68F96" w14:textId="77777777" w:rsidR="00F04523" w:rsidRPr="00F04523" w:rsidRDefault="00F04523" w:rsidP="00F04523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0"/>
          <w:szCs w:val="20"/>
          <w:lang w:val="en-US"/>
          <w14:ligatures w14:val="none"/>
        </w:rPr>
      </w:pPr>
      <w:r w:rsidRPr="00F04523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val="en-US"/>
          <w14:ligatures w14:val="none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2484"/>
        <w:gridCol w:w="1154"/>
        <w:gridCol w:w="1095"/>
        <w:gridCol w:w="1133"/>
        <w:gridCol w:w="2703"/>
      </w:tblGrid>
      <w:tr w:rsidR="00F04523" w:rsidRPr="00F04523" w14:paraId="2CA2619F" w14:textId="77777777" w:rsidTr="00E874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F1C19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№ п/п </w:t>
            </w:r>
          </w:p>
          <w:p w14:paraId="11F5C42D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3A4B4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Наименование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разделов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тем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программы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1B824344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B522E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Количество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C9DAF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Электронные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цифровые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)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образовательные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ресурсы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6AE9F67F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F04523" w:rsidRPr="00F04523" w14:paraId="37884BFB" w14:textId="77777777" w:rsidTr="00E874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7D16C" w14:textId="77777777" w:rsidR="00F04523" w:rsidRPr="00F04523" w:rsidRDefault="00F04523" w:rsidP="00F04523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7A1312" w14:textId="77777777" w:rsidR="00F04523" w:rsidRPr="00F04523" w:rsidRDefault="00F04523" w:rsidP="00F04523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3A76AD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Всего</w:t>
            </w:r>
            <w:proofErr w:type="spellEnd"/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64E79C38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0F43A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К/Р</w:t>
            </w:r>
          </w:p>
          <w:p w14:paraId="36860D6B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BD8C20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П/Р</w:t>
            </w:r>
          </w:p>
          <w:p w14:paraId="35B581B1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D2385" w14:textId="77777777" w:rsidR="00F04523" w:rsidRPr="00F04523" w:rsidRDefault="00F04523" w:rsidP="00F04523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F04523" w:rsidRPr="00F04523" w14:paraId="235B114C" w14:textId="77777777" w:rsidTr="00E87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D7AB89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DC67F6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8CFCE4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CEB455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E9044E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572609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5"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411892</w:t>
              </w:r>
            </w:hyperlink>
          </w:p>
        </w:tc>
      </w:tr>
      <w:tr w:rsidR="00F04523" w:rsidRPr="00F04523" w14:paraId="3B99A776" w14:textId="77777777" w:rsidTr="00E87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B344E8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67703E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Искусство</w:t>
            </w:r>
            <w:proofErr w:type="spellEnd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в </w:t>
            </w: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твоем</w:t>
            </w:r>
            <w:proofErr w:type="spellEnd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49CD06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4B1223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03699C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F7558B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6"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411892</w:t>
              </w:r>
            </w:hyperlink>
          </w:p>
        </w:tc>
      </w:tr>
      <w:tr w:rsidR="00F04523" w:rsidRPr="00F04523" w14:paraId="7B7BFAB2" w14:textId="77777777" w:rsidTr="00E87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BA3E46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F3C631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071992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6CD2BB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CF77F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0F9962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7"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411892</w:t>
              </w:r>
            </w:hyperlink>
          </w:p>
        </w:tc>
      </w:tr>
      <w:tr w:rsidR="00F04523" w:rsidRPr="00F04523" w14:paraId="747B0426" w14:textId="77777777" w:rsidTr="00E87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4D8469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DD92D3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Художник</w:t>
            </w:r>
            <w:proofErr w:type="spellEnd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568AF5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1DBED6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2EC586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5C7ED9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8"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411892</w:t>
              </w:r>
            </w:hyperlink>
          </w:p>
        </w:tc>
      </w:tr>
      <w:tr w:rsidR="00F04523" w:rsidRPr="00F04523" w14:paraId="1060BB5F" w14:textId="77777777" w:rsidTr="00E87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5B2449" w14:textId="77777777" w:rsidR="00F04523" w:rsidRPr="00F04523" w:rsidRDefault="00F04523" w:rsidP="00F04523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8BCF5F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Художник</w:t>
            </w:r>
            <w:proofErr w:type="spellEnd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9F5AF7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715521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DB8A95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606DCA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Библиотека ЦОК </w:t>
            </w:r>
            <w:hyperlink r:id="rId9"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F04523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411892</w:t>
              </w:r>
            </w:hyperlink>
          </w:p>
        </w:tc>
      </w:tr>
      <w:tr w:rsidR="00F04523" w:rsidRPr="00F04523" w14:paraId="2DF7DC4D" w14:textId="77777777" w:rsidTr="00E87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0EEF2" w14:textId="77777777" w:rsidR="00F04523" w:rsidRPr="00F04523" w:rsidRDefault="00F04523" w:rsidP="00F04523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DBA609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7D853B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6CF9BA" w14:textId="77777777" w:rsidR="00F04523" w:rsidRPr="00F04523" w:rsidRDefault="00F04523" w:rsidP="00F0452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F04523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B557D9" w14:textId="77777777" w:rsidR="00F04523" w:rsidRPr="00F04523" w:rsidRDefault="00F04523" w:rsidP="00F04523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688EC631" w14:textId="77777777" w:rsidR="00F04523" w:rsidRPr="00F04523" w:rsidRDefault="00F04523">
      <w:pPr>
        <w:rPr>
          <w:sz w:val="20"/>
          <w:szCs w:val="20"/>
        </w:rPr>
      </w:pPr>
    </w:p>
    <w:p w14:paraId="2CC07477" w14:textId="77777777" w:rsidR="00F04523" w:rsidRPr="00F04523" w:rsidRDefault="00F04523">
      <w:pPr>
        <w:rPr>
          <w:sz w:val="20"/>
          <w:szCs w:val="20"/>
        </w:rPr>
      </w:pPr>
    </w:p>
    <w:p w14:paraId="455BE8D4" w14:textId="77777777" w:rsidR="00F04523" w:rsidRDefault="00F04523">
      <w:pPr>
        <w:rPr>
          <w:sz w:val="24"/>
          <w:szCs w:val="24"/>
        </w:rPr>
      </w:pPr>
    </w:p>
    <w:p w14:paraId="7EEC8C63" w14:textId="77777777" w:rsidR="00F04523" w:rsidRDefault="00F04523">
      <w:pPr>
        <w:rPr>
          <w:sz w:val="24"/>
          <w:szCs w:val="24"/>
        </w:rPr>
      </w:pPr>
    </w:p>
    <w:p w14:paraId="526F0B5F" w14:textId="77777777" w:rsidR="00F04523" w:rsidRDefault="00F04523">
      <w:pPr>
        <w:rPr>
          <w:sz w:val="24"/>
          <w:szCs w:val="24"/>
        </w:rPr>
      </w:pPr>
    </w:p>
    <w:p w14:paraId="630B0949" w14:textId="77777777" w:rsidR="00F04523" w:rsidRDefault="00F04523">
      <w:pPr>
        <w:rPr>
          <w:sz w:val="24"/>
          <w:szCs w:val="24"/>
        </w:rPr>
      </w:pPr>
    </w:p>
    <w:p w14:paraId="2070AFE4" w14:textId="77777777" w:rsidR="00F04523" w:rsidRPr="0060502A" w:rsidRDefault="00F04523">
      <w:pPr>
        <w:rPr>
          <w:sz w:val="24"/>
          <w:szCs w:val="24"/>
        </w:rPr>
      </w:pPr>
    </w:p>
    <w:sectPr w:rsidR="00F04523" w:rsidRPr="0060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073183">
    <w:abstractNumId w:val="0"/>
  </w:num>
  <w:num w:numId="2" w16cid:durableId="1614361473">
    <w:abstractNumId w:val="1"/>
  </w:num>
  <w:num w:numId="3" w16cid:durableId="1405102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C7"/>
    <w:rsid w:val="00211EC4"/>
    <w:rsid w:val="003B66B4"/>
    <w:rsid w:val="004B5037"/>
    <w:rsid w:val="0060502A"/>
    <w:rsid w:val="006645C9"/>
    <w:rsid w:val="006865DD"/>
    <w:rsid w:val="006F24C7"/>
    <w:rsid w:val="006F46EF"/>
    <w:rsid w:val="008165E4"/>
    <w:rsid w:val="00825B2A"/>
    <w:rsid w:val="00955D1C"/>
    <w:rsid w:val="009F0597"/>
    <w:rsid w:val="00C3666B"/>
    <w:rsid w:val="00C928EC"/>
    <w:rsid w:val="00CA6A52"/>
    <w:rsid w:val="00F0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9C98"/>
  <w15:chartTrackingRefBased/>
  <w15:docId w15:val="{045CDCC6-1FE2-4739-AFA8-5F1B1189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6122</Words>
  <Characters>34899</Characters>
  <Application>Microsoft Office Word</Application>
  <DocSecurity>0</DocSecurity>
  <Lines>290</Lines>
  <Paragraphs>81</Paragraphs>
  <ScaleCrop>false</ScaleCrop>
  <Company/>
  <LinksUpToDate>false</LinksUpToDate>
  <CharactersWithSpaces>40940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15</cp:revision>
  <dcterms:created xsi:type="dcterms:W3CDTF">2024-09-11T03:27:00Z</dcterms:created>
  <dcterms:modified xsi:type="dcterms:W3CDTF">2024-09-16T09:11:00Z</dcterms:modified>
</cp:coreProperties>
</file>